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Media Release</w:t>
      </w:r>
    </w:p>
    <w:p w:rsidR="00000000" w:rsidDel="00000000" w:rsidP="00000000" w:rsidRDefault="00000000" w:rsidRPr="00000000" w14:paraId="00000002">
      <w:pPr>
        <w:rPr>
          <w:sz w:val="24"/>
          <w:szCs w:val="24"/>
        </w:rPr>
      </w:pPr>
      <w:r w:rsidDel="00000000" w:rsidR="00000000" w:rsidRPr="00000000">
        <w:rPr>
          <w:sz w:val="24"/>
          <w:szCs w:val="24"/>
          <w:rtl w:val="0"/>
        </w:rPr>
        <w:t xml:space="preserve">Tuesday</w:t>
      </w:r>
      <w:r w:rsidDel="00000000" w:rsidR="00000000" w:rsidRPr="00000000">
        <w:rPr>
          <w:sz w:val="24"/>
          <w:szCs w:val="24"/>
          <w:rtl w:val="0"/>
        </w:rPr>
        <w:t xml:space="preserve"> 18 November 2025</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jc w:val="center"/>
        <w:rPr>
          <w:b w:val="1"/>
          <w:bCs w:val="1"/>
          <w:sz w:val="30"/>
          <w:szCs w:val="30"/>
        </w:rPr>
      </w:pPr>
      <w:r w:rsidDel="00000000" w:rsidR="00000000" w:rsidRPr="00000000">
        <w:rPr>
          <w:b w:val="1"/>
          <w:bCs w:val="1"/>
          <w:sz w:val="30"/>
          <w:szCs w:val="30"/>
          <w:rtl w:val="0"/>
        </w:rPr>
        <w:t xml:space="preserve">Australia’s new national arts network launches today, with opportunities for artists with disability</w:t>
      </w:r>
    </w:p>
    <w:p w:rsidR="00000000" w:rsidDel="00000000" w:rsidP="00000000" w:rsidRDefault="00000000" w:rsidRPr="00000000" w14:paraId="00000005">
      <w:pPr>
        <w:rPr>
          <w:b w:val="1"/>
          <w:bCs w:val="1"/>
          <w:sz w:val="26"/>
          <w:szCs w:val="26"/>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Arts and Disability Network Australia (ADNA), the new national network for artists with disability, has launched and is now inviting submissions for its first commissions from artists with disability.</w:t>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Featuring a new website and commissioning opportunities, ADNA’s launch is a significant step in improving access to the arts and supporting artists with disability nationwide, marking a long-term commitment to building a strong, artist-led future for Australia’s disability arts sector.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ADNA is the new national consortium of seven state and territory organisations, including Access2Arts (SA), Accessible Arts (NSW), DADAA (WA), Incite Arts (NT), Arts Access Darwin (NT), Access Arts (QLD), and Arts Access Victoria (VIC). ADNA brings together local expertise to harness a shared strength and amplify a collective voice in support of artists with disabilities across the country.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As a delivery partner for the Australian Government’s </w:t>
      </w:r>
      <w:hyperlink r:id="rId6">
        <w:r w:rsidDel="00000000" w:rsidR="00000000" w:rsidRPr="00000000">
          <w:rPr>
            <w:color w:val="1155cc"/>
            <w:u w:val="single"/>
            <w:rtl w:val="0"/>
          </w:rPr>
          <w:t xml:space="preserve">Equity: </w:t>
        </w:r>
      </w:hyperlink>
      <w:hyperlink r:id="rId7">
        <w:r w:rsidDel="00000000" w:rsidR="00000000" w:rsidRPr="00000000">
          <w:rPr>
            <w:color w:val="1155cc"/>
            <w:u w:val="single"/>
            <w:rtl w:val="0"/>
          </w:rPr>
          <w:t xml:space="preserve">the Arts and Disability Associated Plan</w:t>
        </w:r>
      </w:hyperlink>
      <w:r w:rsidDel="00000000" w:rsidR="00000000" w:rsidRPr="00000000">
        <w:rPr>
          <w:rtl w:val="0"/>
        </w:rPr>
        <w:t xml:space="preserve">, ADNA is taking strategic, nationwide action to improve access and inclusion across Australia’s creative industries. ADNA is led by Sarah-Mace Dennis, an international arts and screen industry professional with lived experience.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“With our first commissions now open, ADNA is creating real opportunities for artists with disability to showcase their talent,” said Sarah-Mace Dennis, ADNA National Director. “Our goal is simple: to make the arts more accessible and inclusive for all Australians. ADNA puts artists with lived experience of disability at the centre of everything we do.”</w:t>
      </w:r>
    </w:p>
    <w:p w:rsidR="00000000" w:rsidDel="00000000" w:rsidP="00000000" w:rsidRDefault="00000000" w:rsidRPr="00000000" w14:paraId="0000000F">
      <w:pPr>
        <w:spacing w:after="240" w:before="240" w:lineRule="auto"/>
        <w:rPr/>
      </w:pPr>
      <w:r w:rsidDel="00000000" w:rsidR="00000000" w:rsidRPr="00000000">
        <w:rPr>
          <w:rtl w:val="0"/>
        </w:rPr>
        <w:t xml:space="preserve">Guided by a strong community focus, ADNA’s approach is deeply inclusive and grassroots. It recognises that a thriving disability arts sector involves the entire ecosystem, including artists, support workers, carers, organisations, and audiences, working together to create more sustainable opportunities for creative participation.</w:t>
      </w:r>
    </w:p>
    <w:p w:rsidR="00000000" w:rsidDel="00000000" w:rsidP="00000000" w:rsidRDefault="00000000" w:rsidRPr="00000000" w14:paraId="00000010">
      <w:pPr>
        <w:rPr/>
      </w:pPr>
      <w:r w:rsidDel="00000000" w:rsidR="00000000" w:rsidRPr="00000000">
        <w:rPr>
          <w:rtl w:val="0"/>
        </w:rPr>
        <w:t xml:space="preserve">ADNA is now inviting submissions from artists with disability for its inaugural commissions, including a</w:t>
      </w:r>
      <w:r w:rsidDel="00000000" w:rsidR="00000000" w:rsidRPr="00000000">
        <w:rPr>
          <w:rtl w:val="0"/>
        </w:rPr>
        <w:t xml:space="preserve"> vide</w:t>
      </w:r>
      <w:r w:rsidDel="00000000" w:rsidR="00000000" w:rsidRPr="00000000">
        <w:rPr>
          <w:rtl w:val="0"/>
        </w:rPr>
        <w:t xml:space="preserve">o series, a postcard series, and</w:t>
      </w:r>
      <w:r w:rsidDel="00000000" w:rsidR="00000000" w:rsidRPr="00000000">
        <w:rPr>
          <w:rtl w:val="0"/>
        </w:rPr>
        <w:t xml:space="preserve"> photography.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launch of ADNA and its new initiatives underscores a long-term commitment to a sustainable, artist-led disability arts sector in Australia. ADNA is proudly supported by the Australian Government via Creative Australia.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Visit </w:t>
      </w:r>
      <w:hyperlink r:id="rId8">
        <w:r w:rsidDel="00000000" w:rsidR="00000000" w:rsidRPr="00000000">
          <w:rPr>
            <w:color w:val="1155cc"/>
            <w:u w:val="single"/>
            <w:rtl w:val="0"/>
          </w:rPr>
          <w:t xml:space="preserve">artsdisabilitynetwork.com.au</w:t>
        </w:r>
      </w:hyperlink>
      <w:r w:rsidDel="00000000" w:rsidR="00000000" w:rsidRPr="00000000">
        <w:rPr>
          <w:rtl w:val="0"/>
        </w:rPr>
        <w:t xml:space="preserve"> and subscribe to the ADNA newsletter to learn more about opportunities for artists with disability.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***ENDS ***</w:t>
      </w:r>
    </w:p>
    <w:p w:rsidR="00000000" w:rsidDel="00000000" w:rsidP="00000000" w:rsidRDefault="00000000" w:rsidRPr="00000000" w14:paraId="00000017">
      <w:pPr>
        <w:rPr>
          <w:b w:val="1"/>
          <w:bCs w:val="1"/>
        </w:rPr>
      </w:pPr>
      <w:r w:rsidDel="00000000" w:rsidR="00000000" w:rsidRPr="00000000">
        <w:rPr>
          <w:b w:val="1"/>
          <w:bCs w:val="1"/>
          <w:rtl w:val="0"/>
        </w:rPr>
        <w:t xml:space="preserve">Available for interview</w:t>
      </w:r>
    </w:p>
    <w:p w:rsidR="00000000" w:rsidDel="00000000" w:rsidP="00000000" w:rsidRDefault="00000000" w:rsidRPr="00000000" w14:paraId="00000018">
      <w:pPr>
        <w:numPr>
          <w:ilvl w:val="0"/>
          <w:numId w:val="1"/>
        </w:numPr>
        <w:ind w:left="720" w:hanging="360"/>
        <w:rPr>
          <w:b w:val="1"/>
          <w:bCs w:val="1"/>
          <w:u w:val="none"/>
        </w:rPr>
      </w:pPr>
      <w:r w:rsidDel="00000000" w:rsidR="00000000" w:rsidRPr="00000000">
        <w:rPr>
          <w:b w:val="1"/>
          <w:bCs w:val="1"/>
          <w:rtl w:val="0"/>
        </w:rPr>
        <w:t xml:space="preserve">Sarah-Mace Dennis</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ADNA National Director</w:t>
      </w:r>
    </w:p>
    <w:p w:rsidR="00000000" w:rsidDel="00000000" w:rsidP="00000000" w:rsidRDefault="00000000" w:rsidRPr="00000000" w14:paraId="00000019">
      <w:pPr>
        <w:numPr>
          <w:ilvl w:val="0"/>
          <w:numId w:val="1"/>
        </w:numPr>
        <w:ind w:left="720" w:hanging="360"/>
        <w:rPr/>
      </w:pPr>
      <w:r w:rsidDel="00000000" w:rsidR="00000000" w:rsidRPr="00000000">
        <w:rPr>
          <w:b w:val="1"/>
          <w:bCs w:val="1"/>
          <w:rtl w:val="0"/>
        </w:rPr>
        <w:t xml:space="preserve">Uncle Paul Constable Calcott</w:t>
      </w:r>
      <w:r w:rsidDel="00000000" w:rsidR="00000000" w:rsidRPr="00000000">
        <w:rPr>
          <w:rtl w:val="0"/>
        </w:rPr>
        <w:t xml:space="preserve">, Wiradjuri LGBTIQ Artist living with disability, polio survivor (Sydney, NSW) </w:t>
      </w:r>
      <w:hyperlink r:id="rId9">
        <w:r w:rsidDel="00000000" w:rsidR="00000000" w:rsidRPr="00000000">
          <w:rPr>
            <w:color w:val="1155cc"/>
            <w:u w:val="single"/>
            <w:rtl w:val="0"/>
          </w:rPr>
          <w:t xml:space="preserve">Artwork</w:t>
        </w:r>
      </w:hyperlink>
      <w:r w:rsidDel="00000000" w:rsidR="00000000" w:rsidRPr="00000000">
        <w:rPr>
          <w:rtl w:val="0"/>
        </w:rPr>
      </w:r>
    </w:p>
    <w:p w:rsidR="00000000" w:rsidDel="00000000" w:rsidP="00000000" w:rsidRDefault="00000000" w:rsidRPr="00000000" w14:paraId="0000001A">
      <w:pPr>
        <w:numPr>
          <w:ilvl w:val="0"/>
          <w:numId w:val="1"/>
        </w:numPr>
        <w:ind w:left="720" w:hanging="360"/>
        <w:rPr/>
      </w:pPr>
      <w:r w:rsidDel="00000000" w:rsidR="00000000" w:rsidRPr="00000000">
        <w:rPr>
          <w:b w:val="1"/>
          <w:bCs w:val="1"/>
          <w:rtl w:val="0"/>
        </w:rPr>
        <w:t xml:space="preserve">Eliza Hull, </w:t>
      </w:r>
      <w:r w:rsidDel="00000000" w:rsidR="00000000" w:rsidRPr="00000000">
        <w:rPr>
          <w:rtl w:val="0"/>
        </w:rPr>
        <w:t xml:space="preserve">Musician, Writer &amp; Disability Advocate (Sydney, NSW) </w:t>
      </w:r>
      <w:hyperlink r:id="rId10">
        <w:r w:rsidDel="00000000" w:rsidR="00000000" w:rsidRPr="00000000">
          <w:rPr>
            <w:color w:val="1155cc"/>
            <w:u w:val="single"/>
            <w:rtl w:val="0"/>
          </w:rPr>
          <w:t xml:space="preserve">Artwork</w:t>
        </w:r>
      </w:hyperlink>
      <w:r w:rsidDel="00000000" w:rsidR="00000000" w:rsidRPr="00000000">
        <w:rPr>
          <w:rtl w:val="0"/>
        </w:rPr>
      </w:r>
    </w:p>
    <w:p w:rsidR="00000000" w:rsidDel="00000000" w:rsidP="00000000" w:rsidRDefault="00000000" w:rsidRPr="00000000" w14:paraId="0000001B">
      <w:pPr>
        <w:numPr>
          <w:ilvl w:val="0"/>
          <w:numId w:val="1"/>
        </w:numPr>
        <w:ind w:left="720" w:hanging="360"/>
        <w:rPr/>
      </w:pPr>
      <w:r w:rsidDel="00000000" w:rsidR="00000000" w:rsidRPr="00000000">
        <w:rPr>
          <w:b w:val="1"/>
          <w:bCs w:val="1"/>
          <w:rtl w:val="0"/>
        </w:rPr>
        <w:t xml:space="preserve">Mandy White</w:t>
      </w:r>
      <w:r w:rsidDel="00000000" w:rsidR="00000000" w:rsidRPr="00000000">
        <w:rPr>
          <w:rtl w:val="0"/>
        </w:rPr>
        <w:t xml:space="preserve">, 36, Award winning Yamatji artist exhibiting nationally and internationally (Fremantle, WA) </w:t>
      </w:r>
      <w:hyperlink r:id="rId11">
        <w:r w:rsidDel="00000000" w:rsidR="00000000" w:rsidRPr="00000000">
          <w:rPr>
            <w:color w:val="1155cc"/>
            <w:u w:val="single"/>
            <w:rtl w:val="0"/>
          </w:rPr>
          <w:t xml:space="preserve">Artwork</w:t>
        </w:r>
      </w:hyperlink>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rtl w:val="0"/>
        </w:rPr>
        <w:t xml:space="preserve">Artist commissions submissions: </w:t>
      </w:r>
      <w:hyperlink r:id="rId12">
        <w:r w:rsidDel="00000000" w:rsidR="00000000" w:rsidRPr="00000000">
          <w:rPr>
            <w:color w:val="1155cc"/>
            <w:u w:val="single"/>
            <w:rtl w:val="0"/>
          </w:rPr>
          <w:t xml:space="preserve">https://artsdisabilitynetwork.com.au/opportunities/</w:t>
        </w:r>
      </w:hyperlink>
      <w:r w:rsidDel="00000000" w:rsidR="00000000" w:rsidRPr="00000000">
        <w:rPr>
          <w:rtl w:val="0"/>
        </w:rPr>
        <w:t xml:space="preserve"> </w:t>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Media Contact:</w:t>
      </w:r>
    </w:p>
    <w:p w:rsidR="00000000" w:rsidDel="00000000" w:rsidP="00000000" w:rsidRDefault="00000000" w:rsidRPr="00000000" w14:paraId="00000020">
      <w:pPr>
        <w:rPr/>
      </w:pPr>
      <w:r w:rsidDel="00000000" w:rsidR="00000000" w:rsidRPr="00000000">
        <w:rPr>
          <w:rtl w:val="0"/>
        </w:rPr>
        <w:t xml:space="preserve">Janelle Del Vecchio | </w:t>
      </w:r>
      <w:hyperlink r:id="rId13">
        <w:r w:rsidDel="00000000" w:rsidR="00000000" w:rsidRPr="00000000">
          <w:rPr>
            <w:color w:val="1155cc"/>
            <w:u w:val="single"/>
            <w:rtl w:val="0"/>
          </w:rPr>
          <w:t xml:space="preserve">janelle@upstride.com.au</w:t>
        </w:r>
      </w:hyperlink>
      <w:r w:rsidDel="00000000" w:rsidR="00000000" w:rsidRPr="00000000">
        <w:rPr>
          <w:rtl w:val="0"/>
        </w:rPr>
        <w:t xml:space="preserve"> | 0459 983 096</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Interview opportunities:</w:t>
      </w:r>
    </w:p>
    <w:p w:rsidR="00000000" w:rsidDel="00000000" w:rsidP="00000000" w:rsidRDefault="00000000" w:rsidRPr="00000000" w14:paraId="00000023">
      <w:pPr>
        <w:rPr/>
      </w:pPr>
      <w:r w:rsidDel="00000000" w:rsidR="00000000" w:rsidRPr="00000000">
        <w:rPr>
          <w:rtl w:val="0"/>
        </w:rPr>
        <w:t xml:space="preserve">We can facilitate in-person interviews and photo opportunities with ADNA spokespeople and featured artists at the following events: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rtl w:val="0"/>
        </w:rPr>
        <w:t xml:space="preserve">PERTH WA: </w:t>
      </w:r>
      <w:r w:rsidDel="00000000" w:rsidR="00000000" w:rsidRPr="00000000">
        <w:rPr>
          <w:rtl w:val="0"/>
        </w:rPr>
      </w:r>
    </w:p>
    <w:p w:rsidR="00000000" w:rsidDel="00000000" w:rsidP="00000000" w:rsidRDefault="00000000" w:rsidRPr="00000000" w14:paraId="00000026">
      <w:pPr>
        <w:ind w:left="720" w:firstLine="0"/>
        <w:rPr/>
      </w:pPr>
      <w:r w:rsidDel="00000000" w:rsidR="00000000" w:rsidRPr="00000000">
        <w:rPr>
          <w:b w:val="1"/>
          <w:bCs w:val="1"/>
          <w:rtl w:val="0"/>
        </w:rPr>
        <w:t xml:space="preserve">Thur 20 Nov</w:t>
      </w:r>
      <w:r w:rsidDel="00000000" w:rsidR="00000000" w:rsidRPr="00000000">
        <w:rPr>
          <w:rtl w:val="0"/>
        </w:rPr>
        <w:t xml:space="preserve"> DADAA Art Studio: Old Fremantle Boys School - 92 Adelaide St, Fremantle. Meeting for photos and drinks with the community at 5pm - 6pm AWST</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b w:val="1"/>
          <w:bCs w:val="1"/>
          <w:rtl w:val="0"/>
        </w:rPr>
        <w:t xml:space="preserve">Fri 21 Nov: </w:t>
      </w:r>
      <w:r w:rsidDel="00000000" w:rsidR="00000000" w:rsidRPr="00000000">
        <w:rPr>
          <w:rtl w:val="0"/>
        </w:rPr>
        <w:t xml:space="preserve">Fremantle Biennale: WA Maritime Museum. 9am - Sat, 22 Nov, 4pm AWST </w:t>
      </w:r>
    </w:p>
    <w:p w:rsidR="00000000" w:rsidDel="00000000" w:rsidP="00000000" w:rsidRDefault="00000000" w:rsidRPr="00000000" w14:paraId="00000029">
      <w:pPr>
        <w:ind w:left="720" w:firstLine="0"/>
        <w:rPr/>
      </w:pPr>
      <w:hyperlink r:id="rId14">
        <w:r w:rsidDel="00000000" w:rsidR="00000000" w:rsidRPr="00000000">
          <w:rPr>
            <w:color w:val="1155cc"/>
            <w:u w:val="single"/>
            <w:rtl w:val="0"/>
          </w:rPr>
          <w:t xml:space="preserve">SYMPOSIUM | Critical Conversations: Art, Access &amp; the Digital Now</w:t>
        </w:r>
      </w:hyperlink>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b w:val="1"/>
          <w:bCs w:val="1"/>
        </w:rPr>
      </w:pPr>
      <w:r w:rsidDel="00000000" w:rsidR="00000000" w:rsidRPr="00000000">
        <w:rPr>
          <w:b w:val="1"/>
          <w:bCs w:val="1"/>
          <w:rtl w:val="0"/>
        </w:rPr>
        <w:t xml:space="preserve">SYDNEY NSW:</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b w:val="1"/>
          <w:bCs w:val="1"/>
          <w:rtl w:val="0"/>
        </w:rPr>
        <w:t xml:space="preserve">Mon 24 Nov: </w:t>
      </w:r>
      <w:r w:rsidDel="00000000" w:rsidR="00000000" w:rsidRPr="00000000">
        <w:rPr>
          <w:rtl w:val="0"/>
        </w:rPr>
        <w:t xml:space="preserve">Sydney Opera House - Utzon Room, 3pm - 4:15pm AEDT</w:t>
      </w:r>
    </w:p>
    <w:p w:rsidR="00000000" w:rsidDel="00000000" w:rsidP="00000000" w:rsidRDefault="00000000" w:rsidRPr="00000000" w14:paraId="0000002D">
      <w:pPr>
        <w:ind w:left="720" w:firstLine="0"/>
        <w:rPr/>
      </w:pPr>
      <w:hyperlink r:id="rId15">
        <w:r w:rsidDel="00000000" w:rsidR="00000000" w:rsidRPr="00000000">
          <w:rPr>
            <w:color w:val="1155cc"/>
            <w:u w:val="single"/>
            <w:rtl w:val="0"/>
          </w:rPr>
          <w:t xml:space="preserve">Access, ideas and insights: Disability leadership (Sydney Opera House)  </w:t>
        </w:r>
      </w:hyperlink>
      <w:r w:rsidDel="00000000" w:rsidR="00000000" w:rsidRPr="00000000">
        <w:rPr>
          <w:rtl w:val="0"/>
        </w:rPr>
        <w:t xml:space="preserve">  </w:t>
      </w:r>
    </w:p>
    <w:p w:rsidR="00000000" w:rsidDel="00000000" w:rsidP="00000000" w:rsidRDefault="00000000" w:rsidRPr="00000000" w14:paraId="0000002E">
      <w:pPr>
        <w:rPr>
          <w:b w:val="1"/>
          <w:bCs w:val="1"/>
        </w:rPr>
      </w:pPr>
      <w:r w:rsidDel="00000000" w:rsidR="00000000" w:rsidRPr="00000000">
        <w:rPr>
          <w:b w:val="1"/>
          <w:bCs w:val="1"/>
          <w:rtl w:val="0"/>
        </w:rPr>
        <w:t xml:space="preserve"> </w:t>
      </w:r>
    </w:p>
    <w:p w:rsidR="00000000" w:rsidDel="00000000" w:rsidP="00000000" w:rsidRDefault="00000000" w:rsidRPr="00000000" w14:paraId="0000002F">
      <w:pPr>
        <w:shd w:fill="ffffff" w:val="clear"/>
        <w:spacing w:before="120" w:lineRule="auto"/>
        <w:rPr>
          <w:color w:val="080809"/>
        </w:rPr>
      </w:pPr>
      <w:r w:rsidDel="00000000" w:rsidR="00000000" w:rsidRPr="00000000">
        <w:rPr>
          <w:color w:val="080809"/>
          <w:rtl w:val="0"/>
        </w:rPr>
        <w:t xml:space="preserve">Image credit: Line drawing by South Australian artist Dan Withey, from the Exquisite Familiar project for Access2Arts.</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headerReference r:id="rId16" w:type="default"/>
      <w:headerReference r:id="rId17" w:type="first"/>
      <w:footerReference r:id="rId1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drawing>
        <wp:inline distB="114300" distT="114300" distL="114300" distR="114300">
          <wp:extent cx="5943600" cy="1168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1684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mandywhiteart/" TargetMode="External"/><Relationship Id="rId10" Type="http://schemas.openxmlformats.org/officeDocument/2006/relationships/hyperlink" Target="https://elizahull.com/?fbclid=PAZXh0bgNhZW0CMTEAc3J0YwZhcHBfaWQMMjU2MjgxMDQwNTU4CGNhbGxzaXRlAjE1AAGnNCLF4P_M0EMdDJLdOny3Dv9ojOD1Q5QQnpMXOz1-KFwxFsLu9FQbZ7ihz9o_aem_040x_Z8TBuIw3LvNi1hTAw" TargetMode="External"/><Relationship Id="rId13" Type="http://schemas.openxmlformats.org/officeDocument/2006/relationships/hyperlink" Target="mailto:janelle@upstride.com.au" TargetMode="External"/><Relationship Id="rId12" Type="http://schemas.openxmlformats.org/officeDocument/2006/relationships/hyperlink" Target="https://artsdisabilitynetwork.com.au/opportunit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hotpinkgoanna/?hl=en" TargetMode="External"/><Relationship Id="rId15" Type="http://schemas.openxmlformats.org/officeDocument/2006/relationships/hyperlink" Target="https://events.humanitix.com/access-ideas-and-insights-disability-leadership" TargetMode="External"/><Relationship Id="rId14" Type="http://schemas.openxmlformats.org/officeDocument/2006/relationships/hyperlink" Target="https://events.humanitix.com/critical_conversations"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arts.gov.au/what-we-do/arts-and-disability/equity-arts-and-disability-associated-plan" TargetMode="External"/><Relationship Id="rId18" Type="http://schemas.openxmlformats.org/officeDocument/2006/relationships/footer" Target="footer1.xml"/><Relationship Id="rId7" Type="http://schemas.openxmlformats.org/officeDocument/2006/relationships/hyperlink" Target="https://www.arts.gov.au/what-we-do/arts-and-disability/equity-arts-and-disability-associated-plan" TargetMode="External"/><Relationship Id="rId8" Type="http://schemas.openxmlformats.org/officeDocument/2006/relationships/hyperlink" Target="http://artsdisabilitynetwork.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